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EC" w:rsidRDefault="007910EC" w:rsidP="007910EC">
      <w:pPr>
        <w:pStyle w:val="NormalWeb"/>
        <w:jc w:val="center"/>
      </w:pPr>
      <w:bookmarkStart w:id="0" w:name="_GoBack"/>
      <w:bookmarkEnd w:id="0"/>
      <w:r>
        <w:rPr>
          <w:rFonts w:ascii="Verdana" w:hAnsi="Verdana"/>
          <w:b/>
          <w:bCs/>
          <w:color w:val="008080"/>
          <w:sz w:val="27"/>
          <w:szCs w:val="27"/>
          <w:u w:val="single"/>
        </w:rPr>
        <w:t>Trastornos por déficit de atención y comportamiento perturbador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color w:val="6174B8"/>
          <w:u w:val="single"/>
        </w:rPr>
        <w:t>Criterios para el diagnóstico de Trastorno por déficit de atención con hiperactividad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A.</w:t>
      </w:r>
      <w:r>
        <w:rPr>
          <w:rFonts w:ascii="Verdana" w:hAnsi="Verdana"/>
          <w:sz w:val="20"/>
          <w:szCs w:val="20"/>
        </w:rPr>
        <w:t xml:space="preserve"> Existen 1 o 2: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seis (o más) de los siguientes síntomas de desatención han persistido por lo menos durante 6 meses con una intensidad que es </w:t>
      </w:r>
      <w:proofErr w:type="spellStart"/>
      <w:r>
        <w:rPr>
          <w:rFonts w:ascii="Verdana" w:hAnsi="Verdana"/>
          <w:sz w:val="20"/>
          <w:szCs w:val="20"/>
        </w:rPr>
        <w:t>desadaptativa</w:t>
      </w:r>
      <w:proofErr w:type="spellEnd"/>
      <w:r>
        <w:rPr>
          <w:rFonts w:ascii="Verdana" w:hAnsi="Verdana"/>
          <w:sz w:val="20"/>
          <w:szCs w:val="20"/>
        </w:rPr>
        <w:t xml:space="preserve"> e incoherente en relación con el nivel de desarrollo:</w:t>
      </w:r>
    </w:p>
    <w:p w:rsidR="007910EC" w:rsidRDefault="007910EC" w:rsidP="007910EC">
      <w:pPr>
        <w:pStyle w:val="NormalWeb"/>
      </w:pPr>
      <w:r>
        <w:rPr>
          <w:rFonts w:ascii="Verdana" w:hAnsi="Verdana"/>
          <w:i/>
          <w:iCs/>
          <w:sz w:val="20"/>
          <w:szCs w:val="20"/>
        </w:rPr>
        <w:t>Desatención: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a menudo no presta atención suficiente a los detalles o incurre en errores por descuido en las tareas escolares, en el trabajo o en otras actividades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(b) </w:t>
      </w:r>
      <w:r>
        <w:rPr>
          <w:rFonts w:ascii="Verdana" w:hAnsi="Verdana"/>
          <w:sz w:val="20"/>
          <w:szCs w:val="20"/>
        </w:rPr>
        <w:t>a menudo tiene dificultades para mantener la atención en tareas o en actividades lúdicas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(c) </w:t>
      </w:r>
      <w:r>
        <w:rPr>
          <w:rFonts w:ascii="Verdana" w:hAnsi="Verdana"/>
          <w:sz w:val="20"/>
          <w:szCs w:val="20"/>
        </w:rPr>
        <w:t>a menudo parece no escuchar cuando se le habla directamente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(d) </w:t>
      </w:r>
      <w:r>
        <w:rPr>
          <w:rFonts w:ascii="Verdana" w:hAnsi="Verdana"/>
          <w:sz w:val="20"/>
          <w:szCs w:val="20"/>
        </w:rPr>
        <w:t xml:space="preserve">a menudo no sigue instrucciones y no finaliza tareas escolares, encargos, u obligaciones en el centro de trabajo (no se debe a comportamiento </w:t>
      </w:r>
      <w:proofErr w:type="spellStart"/>
      <w:r>
        <w:rPr>
          <w:rFonts w:ascii="Verdana" w:hAnsi="Verdana"/>
          <w:sz w:val="20"/>
          <w:szCs w:val="20"/>
        </w:rPr>
        <w:t>negativista</w:t>
      </w:r>
      <w:proofErr w:type="spellEnd"/>
      <w:r>
        <w:rPr>
          <w:rFonts w:ascii="Verdana" w:hAnsi="Verdana"/>
          <w:sz w:val="20"/>
          <w:szCs w:val="20"/>
        </w:rPr>
        <w:t xml:space="preserve"> o a incapacidad para comprender instrucciones)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(e) </w:t>
      </w:r>
      <w:r>
        <w:rPr>
          <w:rFonts w:ascii="Verdana" w:hAnsi="Verdana"/>
          <w:sz w:val="20"/>
          <w:szCs w:val="20"/>
        </w:rPr>
        <w:t>a menudo tiene dificultades para organizar tareas y actividades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(f) </w:t>
      </w:r>
      <w:r>
        <w:rPr>
          <w:rFonts w:ascii="Verdana" w:hAnsi="Verdana"/>
          <w:sz w:val="20"/>
          <w:szCs w:val="20"/>
        </w:rPr>
        <w:t>a menudo evita, le disgusta o es renuente en cuanto a dedicarse a tareas que requieren un esfuerzo mental sostenido (como trabajos escolares o domésticos)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(g) </w:t>
      </w:r>
      <w:r>
        <w:rPr>
          <w:rFonts w:ascii="Verdana" w:hAnsi="Verdana"/>
          <w:sz w:val="20"/>
          <w:szCs w:val="20"/>
        </w:rPr>
        <w:t>a menudo extravía objetos necesarios para tareas o actividades (p. ej. juguetes, ejercicios escolares, lápices, libros o herramientas)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(h) </w:t>
      </w:r>
      <w:r>
        <w:rPr>
          <w:rFonts w:ascii="Verdana" w:hAnsi="Verdana"/>
          <w:sz w:val="20"/>
          <w:szCs w:val="20"/>
        </w:rPr>
        <w:t>a menudo se distrae fácilmente por estímulos irrelevantes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(i) </w:t>
      </w:r>
      <w:r>
        <w:rPr>
          <w:rFonts w:ascii="Verdana" w:hAnsi="Verdana"/>
          <w:sz w:val="20"/>
          <w:szCs w:val="20"/>
        </w:rPr>
        <w:t>a menudo es descuidado en las actividades diarias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seis (o más) de los siguientes síntomas de hiperactividad-impulsividad han persistido por lo menos durante 6 meses con una intensidad que es </w:t>
      </w:r>
      <w:proofErr w:type="spellStart"/>
      <w:r>
        <w:rPr>
          <w:rFonts w:ascii="Verdana" w:hAnsi="Verdana"/>
          <w:sz w:val="20"/>
          <w:szCs w:val="20"/>
        </w:rPr>
        <w:t>desadaptativa</w:t>
      </w:r>
      <w:proofErr w:type="spellEnd"/>
      <w:r>
        <w:rPr>
          <w:rFonts w:ascii="Verdana" w:hAnsi="Verdana"/>
          <w:sz w:val="20"/>
          <w:szCs w:val="20"/>
        </w:rPr>
        <w:t xml:space="preserve"> e incoherente en relación con el nivel de desarrollo:</w:t>
      </w:r>
    </w:p>
    <w:p w:rsidR="007910EC" w:rsidRDefault="007910EC" w:rsidP="007910EC">
      <w:pPr>
        <w:pStyle w:val="NormalWeb"/>
      </w:pPr>
      <w:r>
        <w:rPr>
          <w:rFonts w:ascii="Verdana" w:hAnsi="Verdana"/>
          <w:i/>
          <w:iCs/>
          <w:sz w:val="20"/>
          <w:szCs w:val="20"/>
        </w:rPr>
        <w:t>Hiperactividad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a menudo mueve en exceso manos o pies, o se remueve en su asiento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(b)</w:t>
      </w:r>
      <w:r>
        <w:rPr>
          <w:rFonts w:ascii="Verdana" w:hAnsi="Verdana"/>
          <w:sz w:val="20"/>
          <w:szCs w:val="20"/>
        </w:rPr>
        <w:t xml:space="preserve"> a menudo abandona su asiento en la clase o en otras situaciones en que se espera que permanezca sentado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(c) </w:t>
      </w:r>
      <w:r>
        <w:rPr>
          <w:rFonts w:ascii="Verdana" w:hAnsi="Verdana"/>
          <w:sz w:val="20"/>
          <w:szCs w:val="20"/>
        </w:rPr>
        <w:t>a menudo corre o salta excesivamente en situaciones en que es inapropiado hacerlo (en adolescentes o adultos puede limitarse a sentimientos subjetivos de inquietud)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(d) </w:t>
      </w:r>
      <w:r>
        <w:rPr>
          <w:rFonts w:ascii="Verdana" w:hAnsi="Verdana"/>
          <w:sz w:val="20"/>
          <w:szCs w:val="20"/>
        </w:rPr>
        <w:t>a menudo tiene dificultades para jugar o dedicarse tranquilamente a actividades de ocio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(e) </w:t>
      </w:r>
      <w:r>
        <w:rPr>
          <w:rFonts w:ascii="Verdana" w:hAnsi="Verdana"/>
          <w:sz w:val="20"/>
          <w:szCs w:val="20"/>
        </w:rPr>
        <w:t>a menudo "está en marcha" o suele actuar como si tuviera un motor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(f) </w:t>
      </w:r>
      <w:r>
        <w:rPr>
          <w:rFonts w:ascii="Verdana" w:hAnsi="Verdana"/>
          <w:sz w:val="20"/>
          <w:szCs w:val="20"/>
        </w:rPr>
        <w:t>a menudo habla en exceso</w:t>
      </w:r>
    </w:p>
    <w:p w:rsidR="007910EC" w:rsidRDefault="007910EC" w:rsidP="007910EC">
      <w:pPr>
        <w:pStyle w:val="NormalWeb"/>
      </w:pPr>
      <w:r>
        <w:rPr>
          <w:rFonts w:ascii="Verdana" w:hAnsi="Verdana"/>
          <w:i/>
          <w:iCs/>
          <w:sz w:val="20"/>
          <w:szCs w:val="20"/>
        </w:rPr>
        <w:t>Impulsividad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 xml:space="preserve">(g) </w:t>
      </w:r>
      <w:r>
        <w:rPr>
          <w:rFonts w:ascii="Verdana" w:hAnsi="Verdana"/>
          <w:sz w:val="20"/>
          <w:szCs w:val="20"/>
        </w:rPr>
        <w:t>a menudo precipita respuestas antes de haber sido completadas las preguntas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(h) </w:t>
      </w:r>
      <w:r>
        <w:rPr>
          <w:rFonts w:ascii="Verdana" w:hAnsi="Verdana"/>
          <w:sz w:val="20"/>
          <w:szCs w:val="20"/>
        </w:rPr>
        <w:t>a menudo tiene dificultades para guardar tumo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(i) </w:t>
      </w:r>
      <w:r>
        <w:rPr>
          <w:rFonts w:ascii="Verdana" w:hAnsi="Verdana"/>
          <w:sz w:val="20"/>
          <w:szCs w:val="20"/>
        </w:rPr>
        <w:t>a menudo interrumpe o se inmiscuye en las actividades de otros (p. ej. se entromete en conversaciones o juegos)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lastRenderedPageBreak/>
        <w:t>B.</w:t>
      </w:r>
      <w:r>
        <w:rPr>
          <w:rFonts w:ascii="Verdana" w:hAnsi="Verdana"/>
          <w:sz w:val="20"/>
          <w:szCs w:val="20"/>
        </w:rPr>
        <w:t xml:space="preserve"> Algunos síntomas de hiperactividad-impulsividad o desatención que causaban alteraciones estaban presentes antes de los 7 años de edad.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C.</w:t>
      </w:r>
      <w:r>
        <w:rPr>
          <w:rFonts w:ascii="Verdana" w:hAnsi="Verdana"/>
          <w:sz w:val="20"/>
          <w:szCs w:val="20"/>
        </w:rPr>
        <w:t xml:space="preserve"> Algunas alteraciones provocadas por los síntomas se presentan en dos o más ambientes (p. ej., en la escuela [o en el trabajo] y en casa).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 xml:space="preserve"> Deben existir pruebas claras de un deterioro clínicamente significativo de la actividad social, académica o laboral.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E.</w:t>
      </w:r>
      <w:r>
        <w:rPr>
          <w:rFonts w:ascii="Verdana" w:hAnsi="Verdana"/>
          <w:sz w:val="20"/>
          <w:szCs w:val="20"/>
        </w:rPr>
        <w:t xml:space="preserve"> Los síntomas no aparecen exclusivamente en el transcurso de un trastorno generalizado del desarrollo, esquizofrenia u otro trastorno psicótico, y no se explican mejor por la presencia de otro trastorno mental (p. ej., trastorno del estado de ánimo, trastorno de ansiedad, trastorno </w:t>
      </w:r>
      <w:proofErr w:type="spellStart"/>
      <w:r>
        <w:rPr>
          <w:rFonts w:ascii="Verdana" w:hAnsi="Verdana"/>
          <w:sz w:val="20"/>
          <w:szCs w:val="20"/>
        </w:rPr>
        <w:t>disociativo</w:t>
      </w:r>
      <w:proofErr w:type="spellEnd"/>
      <w:r>
        <w:rPr>
          <w:rFonts w:ascii="Verdana" w:hAnsi="Verdana"/>
          <w:sz w:val="20"/>
          <w:szCs w:val="20"/>
        </w:rPr>
        <w:t xml:space="preserve"> o un trastorno de la personalidad).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color w:val="800080"/>
          <w:sz w:val="20"/>
          <w:szCs w:val="20"/>
          <w:u w:val="single"/>
        </w:rPr>
        <w:t>F90.0 Trastorno por déficit de atención con hiperactividad, tipo combinado (314.01)</w:t>
      </w:r>
    </w:p>
    <w:p w:rsidR="007910EC" w:rsidRDefault="007910EC" w:rsidP="007910EC">
      <w:pPr>
        <w:pStyle w:val="NormalWeb"/>
      </w:pPr>
      <w:r>
        <w:rPr>
          <w:rFonts w:ascii="Verdana" w:hAnsi="Verdana"/>
          <w:sz w:val="20"/>
          <w:szCs w:val="20"/>
        </w:rPr>
        <w:t>Si se satisfacen los Criterios A1 y A2 durante los últimos 6 meses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color w:val="800080"/>
          <w:sz w:val="20"/>
          <w:szCs w:val="20"/>
          <w:u w:val="single"/>
        </w:rPr>
        <w:t>F90.8 Trastorno por déficit de atención con hiperactividad, tipo con predominio del déficit de atención (314.00)</w:t>
      </w:r>
    </w:p>
    <w:p w:rsidR="007910EC" w:rsidRDefault="007910EC" w:rsidP="007910EC">
      <w:pPr>
        <w:pStyle w:val="NormalWeb"/>
      </w:pPr>
      <w:r>
        <w:rPr>
          <w:rFonts w:ascii="Verdana" w:hAnsi="Verdana"/>
          <w:sz w:val="20"/>
          <w:szCs w:val="20"/>
        </w:rPr>
        <w:t>Si se satisface el Criterio A1, pero no el Criterio A2 durante los últimos 6 meses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color w:val="800080"/>
          <w:sz w:val="20"/>
          <w:szCs w:val="20"/>
          <w:u w:val="single"/>
        </w:rPr>
        <w:t>F90.0 Trastorno por déficit de atención con hiperactividad, tipo con predominio hiperactivo-impulsivo (314.01)</w:t>
      </w:r>
    </w:p>
    <w:p w:rsidR="007910EC" w:rsidRDefault="007910EC" w:rsidP="007910EC">
      <w:pPr>
        <w:pStyle w:val="NormalWeb"/>
      </w:pPr>
      <w:r>
        <w:rPr>
          <w:rFonts w:ascii="Verdana" w:hAnsi="Verdana"/>
          <w:sz w:val="20"/>
          <w:szCs w:val="20"/>
        </w:rPr>
        <w:t>Si se satisface el Criterio A2, pero no el Criterio A1 durante los últimos 6 meses</w:t>
      </w:r>
    </w:p>
    <w:p w:rsidR="007910EC" w:rsidRDefault="007910EC" w:rsidP="007910EC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Nota de codificación.</w:t>
      </w:r>
      <w:r>
        <w:rPr>
          <w:rFonts w:ascii="Verdana" w:hAnsi="Verdana"/>
          <w:sz w:val="20"/>
          <w:szCs w:val="20"/>
        </w:rPr>
        <w:t xml:space="preserve"> En el caso de sujetos (en especial adolescentes y adultos) que actualmente tengan síntomas que ya no cumplen todos los criterios, debe especificarse en "remisión parcial".</w:t>
      </w: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p w:rsidR="00BC505B" w:rsidRDefault="00BC505B" w:rsidP="007910EC">
      <w:pPr>
        <w:pStyle w:val="NormalWeb"/>
        <w:rPr>
          <w:rFonts w:ascii="Verdana" w:hAnsi="Verdana"/>
          <w:b/>
          <w:bCs/>
          <w:color w:val="6174B8"/>
          <w:u w:val="single"/>
        </w:rPr>
      </w:pPr>
    </w:p>
    <w:sectPr w:rsidR="00BC5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87"/>
    <w:rsid w:val="000E7C0E"/>
    <w:rsid w:val="004F3387"/>
    <w:rsid w:val="007910EC"/>
    <w:rsid w:val="00BC505B"/>
    <w:rsid w:val="00C42F18"/>
    <w:rsid w:val="00F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910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791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Trastornos por déficit de atención y comportamiento perturbador</vt:lpstr>
    </vt:vector>
  </TitlesOfParts>
  <Company>Particular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Trastornos por déficit de atención y comportamiento perturbador</dc:title>
  <dc:subject/>
  <dc:creator> </dc:creator>
  <cp:keywords/>
  <dc:description/>
  <cp:lastModifiedBy>javier</cp:lastModifiedBy>
  <cp:revision>2</cp:revision>
  <dcterms:created xsi:type="dcterms:W3CDTF">2013-06-21T07:39:00Z</dcterms:created>
  <dcterms:modified xsi:type="dcterms:W3CDTF">2013-06-21T07:39:00Z</dcterms:modified>
</cp:coreProperties>
</file>